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CD22F" w14:textId="77777777" w:rsidR="004A5EAC" w:rsidRDefault="004A5EAC" w:rsidP="00D4603E">
      <w:pPr>
        <w:ind w:right="-1"/>
        <w:jc w:val="both"/>
        <w:rPr>
          <w:i/>
          <w:lang w:val="es-ES_tradnl"/>
        </w:rPr>
      </w:pPr>
    </w:p>
    <w:p w14:paraId="3B61B867" w14:textId="1ECD0A09" w:rsidR="00D4603E" w:rsidRPr="00B43197" w:rsidRDefault="00B63A8E" w:rsidP="00D4603E">
      <w:pPr>
        <w:ind w:right="-1"/>
        <w:jc w:val="both"/>
        <w:rPr>
          <w:i/>
          <w:lang w:val="es-ES_tradnl"/>
        </w:rPr>
      </w:pPr>
      <w:r w:rsidRPr="00B43197">
        <w:rPr>
          <w:i/>
          <w:lang w:val="es-ES_tradnl"/>
        </w:rPr>
        <w:t>La</w:t>
      </w:r>
      <w:r w:rsidR="000B4B60" w:rsidRPr="00B43197">
        <w:rPr>
          <w:i/>
          <w:lang w:val="es-ES_tradnl"/>
        </w:rPr>
        <w:t xml:space="preserve"> gestora de fondos </w:t>
      </w:r>
      <w:r w:rsidR="00D4603E" w:rsidRPr="00B43197">
        <w:rPr>
          <w:i/>
          <w:lang w:val="es-ES_tradnl"/>
        </w:rPr>
        <w:t>SIA Funds</w:t>
      </w:r>
      <w:r w:rsidRPr="00B43197">
        <w:rPr>
          <w:i/>
          <w:lang w:val="es-ES_tradnl"/>
        </w:rPr>
        <w:t xml:space="preserve"> hace </w:t>
      </w:r>
      <w:r w:rsidR="004A5EAC">
        <w:rPr>
          <w:i/>
          <w:lang w:val="es-ES_tradnl"/>
        </w:rPr>
        <w:t xml:space="preserve">un </w:t>
      </w:r>
      <w:r w:rsidRPr="00B43197">
        <w:rPr>
          <w:i/>
          <w:lang w:val="es-ES_tradnl"/>
        </w:rPr>
        <w:t>balance sobre la economía antes y después de la pandemia</w:t>
      </w:r>
    </w:p>
    <w:p w14:paraId="7E510A58" w14:textId="55A7E918" w:rsidR="00065F45" w:rsidRDefault="00B63A8E" w:rsidP="00385334">
      <w:pPr>
        <w:jc w:val="center"/>
        <w:rPr>
          <w:rFonts w:cstheme="minorHAnsi"/>
          <w:b/>
          <w:i/>
          <w:sz w:val="44"/>
          <w:szCs w:val="44"/>
          <w:lang w:val="es-ES_tradnl"/>
        </w:rPr>
      </w:pPr>
      <w:r>
        <w:rPr>
          <w:rFonts w:cstheme="minorHAnsi"/>
          <w:b/>
          <w:sz w:val="44"/>
          <w:szCs w:val="44"/>
          <w:lang w:val="es-ES_tradnl"/>
        </w:rPr>
        <w:t>¿</w:t>
      </w:r>
      <w:r w:rsidR="00B43197">
        <w:rPr>
          <w:rFonts w:cstheme="minorHAnsi"/>
          <w:b/>
          <w:sz w:val="44"/>
          <w:szCs w:val="44"/>
          <w:lang w:val="es-ES_tradnl"/>
        </w:rPr>
        <w:t>Está cerca</w:t>
      </w:r>
      <w:r>
        <w:rPr>
          <w:rFonts w:cstheme="minorHAnsi"/>
          <w:b/>
          <w:sz w:val="44"/>
          <w:szCs w:val="44"/>
          <w:lang w:val="es-ES_tradnl"/>
        </w:rPr>
        <w:t xml:space="preserve"> la salida de la crisis económica?</w:t>
      </w:r>
    </w:p>
    <w:p w14:paraId="1967B016" w14:textId="55AD4F18" w:rsidR="000912BF" w:rsidRDefault="008A0173" w:rsidP="00EC28C2">
      <w:pPr>
        <w:pStyle w:val="Prrafodelista"/>
        <w:numPr>
          <w:ilvl w:val="0"/>
          <w:numId w:val="10"/>
        </w:numPr>
        <w:jc w:val="both"/>
        <w:rPr>
          <w:b/>
          <w:i/>
        </w:rPr>
      </w:pPr>
      <w:r>
        <w:rPr>
          <w:b/>
          <w:i/>
        </w:rPr>
        <w:t>Los</w:t>
      </w:r>
      <w:r w:rsidRPr="008A0173">
        <w:rPr>
          <w:b/>
          <w:i/>
        </w:rPr>
        <w:t xml:space="preserve"> factores principales para esperar una normalización a lo largo de 2021</w:t>
      </w:r>
      <w:r>
        <w:rPr>
          <w:b/>
          <w:i/>
        </w:rPr>
        <w:t xml:space="preserve"> son</w:t>
      </w:r>
      <w:r w:rsidRPr="008A0173">
        <w:rPr>
          <w:b/>
          <w:i/>
        </w:rPr>
        <w:t xml:space="preserve"> la generalización de vacunas y medicinas contra </w:t>
      </w:r>
      <w:r w:rsidR="00B43197">
        <w:rPr>
          <w:b/>
          <w:i/>
        </w:rPr>
        <w:t>la</w:t>
      </w:r>
      <w:r w:rsidR="00B43197" w:rsidRPr="008A0173">
        <w:rPr>
          <w:b/>
          <w:i/>
        </w:rPr>
        <w:t xml:space="preserve"> </w:t>
      </w:r>
      <w:r w:rsidRPr="008A0173">
        <w:rPr>
          <w:b/>
          <w:i/>
        </w:rPr>
        <w:t>Covid</w:t>
      </w:r>
      <w:r w:rsidR="00B43197">
        <w:rPr>
          <w:b/>
          <w:i/>
        </w:rPr>
        <w:t xml:space="preserve"> </w:t>
      </w:r>
      <w:r w:rsidRPr="008A0173">
        <w:rPr>
          <w:b/>
          <w:i/>
        </w:rPr>
        <w:t xml:space="preserve">19; las políticas monetarias y fiscales y el liderazgo </w:t>
      </w:r>
      <w:r w:rsidR="00AA2A10">
        <w:rPr>
          <w:b/>
          <w:i/>
        </w:rPr>
        <w:t>de China</w:t>
      </w:r>
      <w:r w:rsidRPr="008A0173">
        <w:rPr>
          <w:b/>
          <w:i/>
        </w:rPr>
        <w:t xml:space="preserve"> en la recuperación tanto sanitaria como económica</w:t>
      </w:r>
    </w:p>
    <w:p w14:paraId="74C03C68" w14:textId="77777777" w:rsidR="004F670E" w:rsidRDefault="004F670E" w:rsidP="004F670E">
      <w:pPr>
        <w:pStyle w:val="Prrafodelista"/>
        <w:jc w:val="both"/>
        <w:rPr>
          <w:b/>
          <w:i/>
        </w:rPr>
      </w:pPr>
    </w:p>
    <w:p w14:paraId="30DB9FE8" w14:textId="75D59D46" w:rsidR="005D19CE" w:rsidRPr="005D19CE" w:rsidRDefault="005D19CE" w:rsidP="003C620C">
      <w:pPr>
        <w:pStyle w:val="Prrafodelista"/>
        <w:numPr>
          <w:ilvl w:val="0"/>
          <w:numId w:val="10"/>
        </w:numPr>
        <w:jc w:val="both"/>
        <w:rPr>
          <w:b/>
          <w:i/>
        </w:rPr>
      </w:pPr>
      <w:r w:rsidRPr="005D19CE">
        <w:rPr>
          <w:b/>
          <w:i/>
        </w:rPr>
        <w:t xml:space="preserve">Los </w:t>
      </w:r>
      <w:r w:rsidR="00AA2A10">
        <w:rPr>
          <w:b/>
          <w:i/>
        </w:rPr>
        <w:t>Indicadores de Producción I</w:t>
      </w:r>
      <w:r w:rsidRPr="005D19CE">
        <w:rPr>
          <w:b/>
          <w:i/>
        </w:rPr>
        <w:t xml:space="preserve">ndustrial (PMI’s) ya han recuperado niveles positivos de actividad </w:t>
      </w:r>
      <w:r w:rsidR="007116A0">
        <w:rPr>
          <w:b/>
          <w:i/>
        </w:rPr>
        <w:t>y apuntan a</w:t>
      </w:r>
      <w:r w:rsidRPr="005D19CE">
        <w:rPr>
          <w:b/>
          <w:i/>
        </w:rPr>
        <w:t xml:space="preserve"> que, poco a poco, </w:t>
      </w:r>
      <w:r w:rsidR="00BA6713">
        <w:rPr>
          <w:b/>
          <w:i/>
        </w:rPr>
        <w:t>se irá</w:t>
      </w:r>
      <w:r w:rsidRPr="005D19CE">
        <w:rPr>
          <w:b/>
          <w:i/>
        </w:rPr>
        <w:t xml:space="preserve"> volviendo al ciclo económico vigente desde 2009</w:t>
      </w:r>
    </w:p>
    <w:p w14:paraId="0B1809FF" w14:textId="77777777" w:rsidR="00482D5A" w:rsidRPr="008A0173" w:rsidRDefault="00482D5A" w:rsidP="000912BF">
      <w:pPr>
        <w:pStyle w:val="Prrafodelista"/>
        <w:ind w:left="0"/>
        <w:jc w:val="both"/>
        <w:rPr>
          <w:b/>
          <w:i/>
        </w:rPr>
      </w:pPr>
    </w:p>
    <w:p w14:paraId="719CF2C3" w14:textId="7862CDCF" w:rsidR="00CA51AE" w:rsidRDefault="00ED4BEE" w:rsidP="00AA2A10">
      <w:pPr>
        <w:jc w:val="both"/>
      </w:pPr>
      <w:r w:rsidRPr="00385334">
        <w:rPr>
          <w:rFonts w:cstheme="minorHAnsi"/>
          <w:b/>
        </w:rPr>
        <w:t>Madrid</w:t>
      </w:r>
      <w:r w:rsidR="0020204A" w:rsidRPr="00385334">
        <w:rPr>
          <w:rFonts w:cstheme="minorHAnsi"/>
          <w:b/>
        </w:rPr>
        <w:t>,</w:t>
      </w:r>
      <w:r w:rsidR="0020204A">
        <w:rPr>
          <w:rFonts w:cstheme="minorHAnsi"/>
          <w:b/>
        </w:rPr>
        <w:t xml:space="preserve"> </w:t>
      </w:r>
      <w:r w:rsidR="00EC1A71">
        <w:rPr>
          <w:rFonts w:cstheme="minorHAnsi"/>
          <w:b/>
        </w:rPr>
        <w:t>18</w:t>
      </w:r>
      <w:r w:rsidR="0020204A">
        <w:rPr>
          <w:rFonts w:cstheme="minorHAnsi"/>
          <w:b/>
        </w:rPr>
        <w:t xml:space="preserve"> </w:t>
      </w:r>
      <w:r w:rsidRPr="00385334">
        <w:rPr>
          <w:rFonts w:cstheme="minorHAnsi"/>
          <w:b/>
        </w:rPr>
        <w:t xml:space="preserve">de </w:t>
      </w:r>
      <w:r w:rsidR="00D57880">
        <w:rPr>
          <w:rFonts w:cstheme="minorHAnsi"/>
          <w:b/>
          <w:lang w:val="es-ES_tradnl"/>
        </w:rPr>
        <w:t>noviembre</w:t>
      </w:r>
      <w:r w:rsidR="00EE1038">
        <w:rPr>
          <w:rFonts w:cstheme="minorHAnsi"/>
          <w:b/>
          <w:lang w:val="es-ES_tradnl"/>
        </w:rPr>
        <w:t xml:space="preserve"> de 2020.- </w:t>
      </w:r>
      <w:r w:rsidR="00EE0190">
        <w:rPr>
          <w:rFonts w:cstheme="minorHAnsi"/>
          <w:b/>
          <w:lang w:val="es-ES_tradnl"/>
        </w:rPr>
        <w:t xml:space="preserve"> </w:t>
      </w:r>
      <w:hyperlink r:id="rId8" w:history="1">
        <w:r w:rsidR="00EE0190" w:rsidRPr="00673266">
          <w:rPr>
            <w:rStyle w:val="Hipervnculo"/>
          </w:rPr>
          <w:t>SIA Funds</w:t>
        </w:r>
      </w:hyperlink>
      <w:r w:rsidR="00EE0190">
        <w:t xml:space="preserve">, compañía de fondos de inversión de filosofía </w:t>
      </w:r>
      <w:r w:rsidR="00EE0190" w:rsidRPr="00EE0190">
        <w:rPr>
          <w:i/>
        </w:rPr>
        <w:t>value</w:t>
      </w:r>
      <w:r w:rsidR="00EE0190">
        <w:t>, incide en que</w:t>
      </w:r>
      <w:r w:rsidR="00EE0190" w:rsidRPr="00E57BDE">
        <w:t xml:space="preserve">, a pesar </w:t>
      </w:r>
      <w:r w:rsidR="00AA2A10">
        <w:t xml:space="preserve">de las consecuencias sanitarias, sociales y económicas </w:t>
      </w:r>
      <w:r w:rsidR="00DD4417">
        <w:t>originadas por</w:t>
      </w:r>
      <w:r w:rsidR="00AA2A10">
        <w:t xml:space="preserve"> </w:t>
      </w:r>
      <w:r w:rsidR="00CC44A5">
        <w:t xml:space="preserve">la </w:t>
      </w:r>
      <w:r w:rsidR="00B43197">
        <w:t>pandemia de la Covid 19</w:t>
      </w:r>
      <w:r w:rsidR="00EE0190" w:rsidRPr="00E57BDE">
        <w:t xml:space="preserve">, </w:t>
      </w:r>
      <w:r w:rsidR="00EE0190" w:rsidRPr="00EC1A71">
        <w:rPr>
          <w:b/>
        </w:rPr>
        <w:t xml:space="preserve">la economía mundial </w:t>
      </w:r>
      <w:r w:rsidR="00A43B7E" w:rsidRPr="00EC1A71">
        <w:rPr>
          <w:b/>
        </w:rPr>
        <w:t>ha entrado ya en</w:t>
      </w:r>
      <w:r w:rsidR="00B30BD1" w:rsidRPr="00EC1A71">
        <w:rPr>
          <w:b/>
        </w:rPr>
        <w:t xml:space="preserve"> un per</w:t>
      </w:r>
      <w:r w:rsidR="00EC1A71">
        <w:rPr>
          <w:b/>
        </w:rPr>
        <w:t>i</w:t>
      </w:r>
      <w:r w:rsidR="00B30BD1" w:rsidRPr="00EC1A71">
        <w:rPr>
          <w:b/>
        </w:rPr>
        <w:t xml:space="preserve">odo de </w:t>
      </w:r>
      <w:r w:rsidR="00B23AA8" w:rsidRPr="00EC1A71">
        <w:rPr>
          <w:b/>
        </w:rPr>
        <w:t>recuperación</w:t>
      </w:r>
      <w:r w:rsidR="00B23AA8">
        <w:t>.</w:t>
      </w:r>
    </w:p>
    <w:p w14:paraId="4EB751D8" w14:textId="7A7BDA6C" w:rsidR="003E610D" w:rsidRDefault="00485B83" w:rsidP="000068DD">
      <w:pPr>
        <w:jc w:val="both"/>
      </w:pPr>
      <w:r>
        <w:t>Para Marcos Hernández, jefe de inversiones de SIA Funds, “u</w:t>
      </w:r>
      <w:r w:rsidR="003E610D" w:rsidRPr="000068DD">
        <w:t xml:space="preserve">na vez que el virus </w:t>
      </w:r>
      <w:r>
        <w:t>esté</w:t>
      </w:r>
      <w:r w:rsidR="003E610D" w:rsidRPr="000068DD">
        <w:t xml:space="preserve"> </w:t>
      </w:r>
      <w:r>
        <w:t>‘</w:t>
      </w:r>
      <w:r w:rsidR="003E610D" w:rsidRPr="000068DD">
        <w:t>controlado</w:t>
      </w:r>
      <w:r>
        <w:t>’</w:t>
      </w:r>
      <w:r w:rsidR="003E610D" w:rsidRPr="000068DD">
        <w:t xml:space="preserve">, no todo volverá </w:t>
      </w:r>
      <w:r w:rsidR="00B30BD1">
        <w:t>de forma inmediata</w:t>
      </w:r>
      <w:r w:rsidR="003E610D" w:rsidRPr="000068DD">
        <w:t xml:space="preserve"> a </w:t>
      </w:r>
      <w:r w:rsidR="00A43B7E">
        <w:t>la normalidad</w:t>
      </w:r>
      <w:r w:rsidR="003F7FEA">
        <w:t xml:space="preserve"> ya que m</w:t>
      </w:r>
      <w:r w:rsidR="003E610D" w:rsidRPr="000068DD">
        <w:t xml:space="preserve">uchas empresas estarán en bancarrota, </w:t>
      </w:r>
      <w:r w:rsidR="003F7FEA">
        <w:t>otras</w:t>
      </w:r>
      <w:r w:rsidR="003E610D" w:rsidRPr="000068DD">
        <w:t xml:space="preserve"> se habrán cargado con mucha deuda para sobrevivir al año 2020, </w:t>
      </w:r>
      <w:r w:rsidR="003F7FEA">
        <w:t>otras tantas</w:t>
      </w:r>
      <w:r w:rsidR="003E610D" w:rsidRPr="000068DD">
        <w:t xml:space="preserve"> habrán diluido permanentemente a sus accionistas en un esfuerzo por seguir operando</w:t>
      </w:r>
      <w:r w:rsidR="003F7FEA">
        <w:t>, etc</w:t>
      </w:r>
      <w:r w:rsidR="003E610D" w:rsidRPr="000068DD">
        <w:t>. Pero lo más razonable que se puede esperar</w:t>
      </w:r>
      <w:r w:rsidR="00B30BD1">
        <w:t>,</w:t>
      </w:r>
      <w:r w:rsidR="003E610D" w:rsidRPr="000068DD">
        <w:t xml:space="preserve"> </w:t>
      </w:r>
      <w:r w:rsidR="003E610D" w:rsidRPr="003F7FEA">
        <w:rPr>
          <w:b/>
        </w:rPr>
        <w:t>desde el punto de vista macroeconómico</w:t>
      </w:r>
      <w:r w:rsidR="00B30BD1">
        <w:rPr>
          <w:b/>
        </w:rPr>
        <w:t>,</w:t>
      </w:r>
      <w:r w:rsidR="003E610D" w:rsidRPr="003F7FEA">
        <w:rPr>
          <w:b/>
        </w:rPr>
        <w:t xml:space="preserve"> es una recuperación relativamente rápida en la mayoría de los ámbitos</w:t>
      </w:r>
      <w:r w:rsidR="003E610D" w:rsidRPr="000068DD">
        <w:t xml:space="preserve">, de modo que las cosas </w:t>
      </w:r>
      <w:r w:rsidR="00B30BD1">
        <w:t>empiecen a parecer ‘normales’</w:t>
      </w:r>
      <w:r w:rsidR="003E610D" w:rsidRPr="000068DD">
        <w:t xml:space="preserve"> a lo largo de 2021</w:t>
      </w:r>
      <w:r>
        <w:t>”</w:t>
      </w:r>
      <w:r w:rsidR="003E610D" w:rsidRPr="000068DD">
        <w:t>.</w:t>
      </w:r>
    </w:p>
    <w:p w14:paraId="0F38806B" w14:textId="340E0896" w:rsidR="00A72EED" w:rsidRDefault="007A5F70" w:rsidP="0063154B">
      <w:pPr>
        <w:jc w:val="both"/>
      </w:pPr>
      <w:r>
        <w:t>D</w:t>
      </w:r>
      <w:r w:rsidRPr="000068DD">
        <w:t xml:space="preserve">isminuir </w:t>
      </w:r>
      <w:r>
        <w:t xml:space="preserve">de manera </w:t>
      </w:r>
      <w:r w:rsidRPr="000068DD">
        <w:t xml:space="preserve">drástica la mortalidad </w:t>
      </w:r>
      <w:r w:rsidR="00FA3792">
        <w:t xml:space="preserve">por coronavirus, ya sea </w:t>
      </w:r>
      <w:r w:rsidR="0078371A">
        <w:t>con</w:t>
      </w:r>
      <w:r w:rsidR="00FA3792">
        <w:t xml:space="preserve"> una vacuna </w:t>
      </w:r>
      <w:r w:rsidR="00A72EED">
        <w:t xml:space="preserve">o </w:t>
      </w:r>
      <w:r w:rsidR="0078371A">
        <w:t>con</w:t>
      </w:r>
      <w:r w:rsidR="00FA3792">
        <w:t xml:space="preserve"> </w:t>
      </w:r>
      <w:r w:rsidR="0063154B">
        <w:t>medicamentos</w:t>
      </w:r>
      <w:r w:rsidR="00A72EED">
        <w:t xml:space="preserve"> efectivos</w:t>
      </w:r>
      <w:r w:rsidR="0063154B">
        <w:t>,</w:t>
      </w:r>
      <w:r w:rsidR="0063154B" w:rsidRPr="000068DD">
        <w:t xml:space="preserve"> </w:t>
      </w:r>
      <w:r w:rsidR="00FA3792">
        <w:t>convertirá</w:t>
      </w:r>
      <w:r w:rsidR="0063154B" w:rsidRPr="000068DD">
        <w:t xml:space="preserve"> </w:t>
      </w:r>
      <w:r w:rsidR="001316A9">
        <w:t>esta</w:t>
      </w:r>
      <w:r w:rsidR="001316A9" w:rsidRPr="000068DD">
        <w:t xml:space="preserve"> </w:t>
      </w:r>
      <w:r w:rsidR="0063154B" w:rsidRPr="000068DD">
        <w:t xml:space="preserve">pandemia en un problema mucho menos grave. </w:t>
      </w:r>
      <w:r w:rsidR="001316A9">
        <w:t xml:space="preserve">De hecho, </w:t>
      </w:r>
      <w:r w:rsidR="00A72EED">
        <w:t>la</w:t>
      </w:r>
      <w:r w:rsidR="00A43B7E">
        <w:t>s</w:t>
      </w:r>
      <w:r w:rsidR="00A72EED">
        <w:t xml:space="preserve"> reciente</w:t>
      </w:r>
      <w:r w:rsidR="00A43B7E">
        <w:t>s</w:t>
      </w:r>
      <w:r w:rsidR="00A72EED">
        <w:t xml:space="preserve"> </w:t>
      </w:r>
      <w:r w:rsidR="0078371A">
        <w:t>vacuna</w:t>
      </w:r>
      <w:r w:rsidR="00A43B7E">
        <w:t>s</w:t>
      </w:r>
      <w:r w:rsidR="0078371A">
        <w:t xml:space="preserve"> </w:t>
      </w:r>
      <w:r w:rsidR="00A72EED">
        <w:t>anunciada</w:t>
      </w:r>
      <w:r w:rsidR="00A43B7E">
        <w:t>s</w:t>
      </w:r>
      <w:r w:rsidR="00A72EED">
        <w:t xml:space="preserve"> </w:t>
      </w:r>
      <w:r w:rsidR="0078371A">
        <w:t>por</w:t>
      </w:r>
      <w:r w:rsidR="00A72EED">
        <w:t xml:space="preserve"> </w:t>
      </w:r>
      <w:r w:rsidR="00242C39">
        <w:t>las farmacéuticas</w:t>
      </w:r>
      <w:r w:rsidR="0063154B">
        <w:t xml:space="preserve"> </w:t>
      </w:r>
      <w:r w:rsidR="0063154B" w:rsidRPr="000068DD">
        <w:t xml:space="preserve">Pfizer </w:t>
      </w:r>
      <w:r w:rsidR="00A43B7E">
        <w:t xml:space="preserve">y Moderna </w:t>
      </w:r>
      <w:r w:rsidR="00A72EED" w:rsidRPr="00A72EED">
        <w:t>ha</w:t>
      </w:r>
      <w:r w:rsidR="0024766B">
        <w:t>n</w:t>
      </w:r>
      <w:r w:rsidR="00A72EED" w:rsidRPr="00A72EED">
        <w:t xml:space="preserve"> potenciado las expectativas futuras de los inversores y </w:t>
      </w:r>
      <w:r w:rsidR="00A72EED">
        <w:t>ha</w:t>
      </w:r>
      <w:r w:rsidR="0024766B">
        <w:t>n</w:t>
      </w:r>
      <w:r w:rsidR="00A72EED">
        <w:t xml:space="preserve"> revolucionado los mercados.</w:t>
      </w:r>
    </w:p>
    <w:p w14:paraId="2A28BE64" w14:textId="1411100B" w:rsidR="002D7102" w:rsidRPr="002D7102" w:rsidRDefault="002D7102" w:rsidP="0063154B">
      <w:pPr>
        <w:jc w:val="both"/>
        <w:rPr>
          <w:b/>
        </w:rPr>
      </w:pPr>
      <w:r w:rsidRPr="002D7102">
        <w:rPr>
          <w:b/>
        </w:rPr>
        <w:t>Consecuencias de la pandemia</w:t>
      </w:r>
    </w:p>
    <w:p w14:paraId="2994AC8C" w14:textId="71B37E5D" w:rsidR="00C12F79" w:rsidRDefault="00A43B7E" w:rsidP="00117218">
      <w:pPr>
        <w:jc w:val="both"/>
      </w:pPr>
      <w:r>
        <w:t>En este contexto, algunos sectores y</w:t>
      </w:r>
      <w:r w:rsidR="0063154B">
        <w:t xml:space="preserve"> empresas</w:t>
      </w:r>
      <w:r w:rsidR="003E610D" w:rsidRPr="000068DD">
        <w:t xml:space="preserve"> </w:t>
      </w:r>
      <w:r w:rsidR="002A56F0">
        <w:t>se están viendo</w:t>
      </w:r>
      <w:r w:rsidR="003E610D" w:rsidRPr="000068DD">
        <w:t xml:space="preserve"> muy perjudicadas</w:t>
      </w:r>
      <w:r w:rsidR="001316A9">
        <w:t xml:space="preserve"> debido a </w:t>
      </w:r>
      <w:r>
        <w:t xml:space="preserve">la </w:t>
      </w:r>
      <w:r w:rsidR="001316A9">
        <w:t>pandemia</w:t>
      </w:r>
      <w:r>
        <w:t xml:space="preserve"> (hoteles, restaurantes, líneas aéreas por poner algún ejemplo) pero en términos generales</w:t>
      </w:r>
      <w:r w:rsidR="004C04A6">
        <w:t>,</w:t>
      </w:r>
      <w:r>
        <w:t xml:space="preserve"> </w:t>
      </w:r>
      <w:r w:rsidR="009B0ECE">
        <w:t>la</w:t>
      </w:r>
      <w:r>
        <w:t xml:space="preserve"> Covid19 será</w:t>
      </w:r>
      <w:r w:rsidR="003E610D" w:rsidRPr="000068DD">
        <w:t xml:space="preserve"> el equivalente a una profunda recesión</w:t>
      </w:r>
      <w:r>
        <w:t xml:space="preserve">, aunque algo </w:t>
      </w:r>
      <w:r w:rsidR="003E610D" w:rsidRPr="000068DD">
        <w:t>más corta que la</w:t>
      </w:r>
      <w:r w:rsidR="00195609">
        <w:t xml:space="preserve"> que se vivió en</w:t>
      </w:r>
      <w:r w:rsidR="003E610D" w:rsidRPr="000068DD">
        <w:t xml:space="preserve"> 2008</w:t>
      </w:r>
      <w:r w:rsidR="00195609">
        <w:t>; siempre y cuando</w:t>
      </w:r>
      <w:r w:rsidR="003E610D" w:rsidRPr="000068DD">
        <w:t xml:space="preserve"> las autoridades tom</w:t>
      </w:r>
      <w:r w:rsidR="00195609">
        <w:t>e</w:t>
      </w:r>
      <w:r w:rsidR="003E610D" w:rsidRPr="000068DD">
        <w:t>n las medidas adecuadas.</w:t>
      </w:r>
      <w:r w:rsidR="002A56F0">
        <w:t xml:space="preserve"> </w:t>
      </w:r>
    </w:p>
    <w:p w14:paraId="1826743A" w14:textId="3CA8FD6D" w:rsidR="004C2845" w:rsidRDefault="00146F9A" w:rsidP="000068DD">
      <w:pPr>
        <w:jc w:val="both"/>
      </w:pPr>
      <w:r>
        <w:t>Hoy por hoy</w:t>
      </w:r>
      <w:r w:rsidR="00195609">
        <w:t>, los</w:t>
      </w:r>
      <w:r w:rsidR="004C2845" w:rsidRPr="000068DD">
        <w:t xml:space="preserve"> desarrollos científicos nos </w:t>
      </w:r>
      <w:r w:rsidR="004A6BAF">
        <w:t>llevan a</w:t>
      </w:r>
      <w:r w:rsidR="004C2845" w:rsidRPr="000068DD">
        <w:t xml:space="preserve"> pensar que los mercados no están equivocados </w:t>
      </w:r>
      <w:r w:rsidR="00A43B7E">
        <w:t>anticipando</w:t>
      </w:r>
      <w:r w:rsidR="004C2845" w:rsidRPr="000068DD">
        <w:t xml:space="preserve"> </w:t>
      </w:r>
      <w:r w:rsidR="00A43B7E">
        <w:t xml:space="preserve">la </w:t>
      </w:r>
      <w:r w:rsidR="004C2845" w:rsidRPr="000068DD">
        <w:t>salida de la crisis y esto es especialmente importante para aquellos sectores, como el de la energía, que se han visto profundamente afectados</w:t>
      </w:r>
      <w:r w:rsidR="00A43B7E">
        <w:t xml:space="preserve"> por la pandemia, y que entendemos</w:t>
      </w:r>
      <w:r w:rsidR="004C2845" w:rsidRPr="000068DD">
        <w:t xml:space="preserve"> deberían recuperarse rápidamente.</w:t>
      </w:r>
    </w:p>
    <w:p w14:paraId="3506DFFA" w14:textId="3A0F22ED" w:rsidR="004C2845" w:rsidRDefault="00945C0C" w:rsidP="00BC398D">
      <w:pPr>
        <w:jc w:val="both"/>
      </w:pPr>
      <w:r>
        <w:t xml:space="preserve">Sin </w:t>
      </w:r>
      <w:r w:rsidR="004C2845" w:rsidRPr="000068DD">
        <w:t xml:space="preserve">profundizar en el aspecto macroeconómico, </w:t>
      </w:r>
      <w:r>
        <w:t>se dan</w:t>
      </w:r>
      <w:r w:rsidR="004C2845" w:rsidRPr="000068DD">
        <w:t xml:space="preserve"> </w:t>
      </w:r>
      <w:r w:rsidR="000F23A1">
        <w:t>tres</w:t>
      </w:r>
      <w:r w:rsidR="004C2845" w:rsidRPr="000068DD">
        <w:t xml:space="preserve"> factores principales </w:t>
      </w:r>
      <w:r w:rsidR="00A43B7E">
        <w:t>que sugieren</w:t>
      </w:r>
      <w:r w:rsidR="004C2845" w:rsidRPr="000068DD">
        <w:t xml:space="preserve"> una normalización</w:t>
      </w:r>
      <w:r w:rsidR="009E5163">
        <w:t xml:space="preserve"> que se irá materializando</w:t>
      </w:r>
      <w:r w:rsidR="004C2845" w:rsidRPr="000068DD">
        <w:t xml:space="preserve"> </w:t>
      </w:r>
      <w:r w:rsidR="004C2845" w:rsidRPr="009E5163">
        <w:t>a lo largo de 2021</w:t>
      </w:r>
      <w:r w:rsidR="004C2845" w:rsidRPr="000068DD">
        <w:t xml:space="preserve">: </w:t>
      </w:r>
      <w:r w:rsidR="004A6BAF">
        <w:t>la g</w:t>
      </w:r>
      <w:r w:rsidR="004C2845" w:rsidRPr="000068DD">
        <w:t xml:space="preserve">eneralización de vacunas y medicinas contra </w:t>
      </w:r>
      <w:r w:rsidR="009E5163">
        <w:t>la</w:t>
      </w:r>
      <w:r w:rsidR="004C2845" w:rsidRPr="000068DD">
        <w:t xml:space="preserve"> Covid19</w:t>
      </w:r>
      <w:r w:rsidR="00A411D9">
        <w:t>; las</w:t>
      </w:r>
      <w:r w:rsidR="004C2845" w:rsidRPr="000068DD">
        <w:t xml:space="preserve"> </w:t>
      </w:r>
      <w:r>
        <w:t>políticas</w:t>
      </w:r>
      <w:r w:rsidR="004C2845" w:rsidRPr="000068DD">
        <w:t xml:space="preserve"> monetarias </w:t>
      </w:r>
      <w:r>
        <w:t>y</w:t>
      </w:r>
      <w:r w:rsidR="004C2845" w:rsidRPr="000068DD">
        <w:t xml:space="preserve"> fiscales de la mayoría de los países afectados</w:t>
      </w:r>
      <w:r w:rsidR="00BC398D" w:rsidRPr="000068DD">
        <w:t xml:space="preserve"> y el li</w:t>
      </w:r>
      <w:r w:rsidR="004C2845" w:rsidRPr="000068DD">
        <w:t xml:space="preserve">derazgo </w:t>
      </w:r>
      <w:r w:rsidR="009E5163">
        <w:t>chino</w:t>
      </w:r>
      <w:r w:rsidR="004C2845" w:rsidRPr="000068DD">
        <w:t xml:space="preserve"> en la recuperación tanto sanitaria como económica</w:t>
      </w:r>
      <w:r w:rsidR="00BC398D" w:rsidRPr="000068DD">
        <w:t>.</w:t>
      </w:r>
    </w:p>
    <w:p w14:paraId="19FCB7A0" w14:textId="5280B9E4" w:rsidR="00EF4FE3" w:rsidRDefault="00E43BD3" w:rsidP="000068DD">
      <w:pPr>
        <w:jc w:val="both"/>
      </w:pPr>
      <w:r>
        <w:lastRenderedPageBreak/>
        <w:t>Actualmente, l</w:t>
      </w:r>
      <w:r w:rsidR="00D6386E" w:rsidRPr="000068DD">
        <w:t xml:space="preserve">os </w:t>
      </w:r>
      <w:r w:rsidR="008A138B" w:rsidRPr="008A138B">
        <w:t>I</w:t>
      </w:r>
      <w:r w:rsidR="00D6386E" w:rsidRPr="008A138B">
        <w:t>ndicadores</w:t>
      </w:r>
      <w:r w:rsidR="00D6386E" w:rsidRPr="000068DD">
        <w:t xml:space="preserve"> de </w:t>
      </w:r>
      <w:r w:rsidR="008A138B">
        <w:t>Producción I</w:t>
      </w:r>
      <w:r w:rsidR="00D6386E" w:rsidRPr="000068DD">
        <w:t xml:space="preserve">ndustrial (PMI’s) ya han recuperado niveles positivos de actividad </w:t>
      </w:r>
      <w:r w:rsidR="008A138B">
        <w:t>apuntando</w:t>
      </w:r>
      <w:r w:rsidR="00EF4FE3">
        <w:t xml:space="preserve"> a</w:t>
      </w:r>
      <w:r w:rsidR="00D6386E" w:rsidRPr="000068DD">
        <w:t xml:space="preserve"> que</w:t>
      </w:r>
      <w:r w:rsidR="00A411D9">
        <w:t>,</w:t>
      </w:r>
      <w:r w:rsidR="00D6386E" w:rsidRPr="000068DD">
        <w:t xml:space="preserve"> poco a poco</w:t>
      </w:r>
      <w:r w:rsidR="00A411D9">
        <w:t>,</w:t>
      </w:r>
      <w:r w:rsidR="00D6386E" w:rsidRPr="000068DD">
        <w:t xml:space="preserve"> </w:t>
      </w:r>
      <w:r w:rsidR="008A138B">
        <w:t xml:space="preserve">se volverá </w:t>
      </w:r>
      <w:r w:rsidR="00D6386E" w:rsidRPr="000068DD">
        <w:t>al cicl</w:t>
      </w:r>
      <w:r w:rsidR="00EF4FE3">
        <w:t>o económico vigente desde 2009.</w:t>
      </w:r>
    </w:p>
    <w:p w14:paraId="7BCD47FF" w14:textId="3D06DF2E" w:rsidR="00D6386E" w:rsidRDefault="00EF4FE3" w:rsidP="00EF4FE3">
      <w:pPr>
        <w:jc w:val="both"/>
      </w:pPr>
      <w:r>
        <w:t xml:space="preserve">Tras varios meses de pandemia, SIA Funds </w:t>
      </w:r>
      <w:r w:rsidR="00D17944">
        <w:t>confirma</w:t>
      </w:r>
      <w:r>
        <w:t xml:space="preserve"> su hipótesis inicial de crisis</w:t>
      </w:r>
      <w:r w:rsidR="00667742">
        <w:t xml:space="preserve"> económica </w:t>
      </w:r>
      <w:r w:rsidR="00FD5A66">
        <w:t>con un</w:t>
      </w:r>
      <w:r w:rsidR="00667742">
        <w:t xml:space="preserve"> impacto </w:t>
      </w:r>
      <w:r>
        <w:t>fuert</w:t>
      </w:r>
      <w:r w:rsidR="00D17944">
        <w:t>e</w:t>
      </w:r>
      <w:r>
        <w:t xml:space="preserve"> y profundo, seguido de “</w:t>
      </w:r>
      <w:r w:rsidR="00D6386E" w:rsidRPr="000068DD">
        <w:t>una recuperación más rápida que en un ciclo económico normal</w:t>
      </w:r>
      <w:r w:rsidR="00D17944">
        <w:t>”</w:t>
      </w:r>
      <w:r>
        <w:t>. No obstante, “l</w:t>
      </w:r>
      <w:r w:rsidR="00D6386E" w:rsidRPr="000068DD">
        <w:t xml:space="preserve">a clave será </w:t>
      </w:r>
      <w:r w:rsidR="00D17944">
        <w:t>la gestión de</w:t>
      </w:r>
      <w:r w:rsidR="00D6386E" w:rsidRPr="000068DD">
        <w:t xml:space="preserve"> los </w:t>
      </w:r>
      <w:r>
        <w:t xml:space="preserve">distintos gobiernos </w:t>
      </w:r>
      <w:r w:rsidR="00D17944">
        <w:t>de</w:t>
      </w:r>
      <w:r w:rsidR="00D6386E" w:rsidRPr="000068DD">
        <w:t xml:space="preserve"> las ayudas a la crisis </w:t>
      </w:r>
      <w:r>
        <w:t xml:space="preserve">de la </w:t>
      </w:r>
      <w:r w:rsidR="00D6386E" w:rsidRPr="000068DD">
        <w:t>Covid19</w:t>
      </w:r>
      <w:r>
        <w:t xml:space="preserve">, lo </w:t>
      </w:r>
      <w:r w:rsidR="00D6386E" w:rsidRPr="000068DD">
        <w:t xml:space="preserve">queda de 2020 y </w:t>
      </w:r>
      <w:r>
        <w:t xml:space="preserve">de cara </w:t>
      </w:r>
      <w:r w:rsidR="00D6386E" w:rsidRPr="000068DD">
        <w:t xml:space="preserve">2021, </w:t>
      </w:r>
      <w:r w:rsidR="00D17944">
        <w:t>ya</w:t>
      </w:r>
      <w:r w:rsidR="00D6386E" w:rsidRPr="000068DD">
        <w:t xml:space="preserve"> que hay sectores que se han visto fuertemente afectados</w:t>
      </w:r>
      <w:r>
        <w:t>:</w:t>
      </w:r>
      <w:r w:rsidR="00A411D9">
        <w:t xml:space="preserve"> </w:t>
      </w:r>
      <w:r w:rsidR="00D6386E" w:rsidRPr="00EF4FE3">
        <w:t xml:space="preserve">turismo, </w:t>
      </w:r>
      <w:r>
        <w:t>aeroespacial</w:t>
      </w:r>
      <w:r w:rsidR="00D6386E" w:rsidRPr="000068DD">
        <w:t>, bancos, seguros, industria</w:t>
      </w:r>
      <w:r w:rsidR="00D17944">
        <w:t>, etc.</w:t>
      </w:r>
      <w:r w:rsidR="00A411D9">
        <w:t xml:space="preserve"> Una afectación que incidirá directamente en </w:t>
      </w:r>
      <w:r w:rsidR="00D6386E" w:rsidRPr="000068DD">
        <w:t>desempleo, consumo e inversión</w:t>
      </w:r>
      <w:r w:rsidR="008A138B">
        <w:t>”</w:t>
      </w:r>
      <w:r w:rsidR="00CC0327">
        <w:t>, en palabras de Marcos Hernández, jefe de inversiones de SIA Funds</w:t>
      </w:r>
      <w:r w:rsidR="00D6386E" w:rsidRPr="000068DD">
        <w:t>.</w:t>
      </w:r>
    </w:p>
    <w:p w14:paraId="4DA60BE6" w14:textId="7DE88206" w:rsidR="00D17944" w:rsidRPr="00945C0C" w:rsidRDefault="009A2268" w:rsidP="00D17944">
      <w:pPr>
        <w:ind w:right="-1"/>
        <w:jc w:val="both"/>
        <w:rPr>
          <w:b/>
          <w:iCs/>
        </w:rPr>
      </w:pPr>
      <w:r>
        <w:rPr>
          <w:b/>
          <w:iCs/>
        </w:rPr>
        <w:t>Pandemia en la Bolsa</w:t>
      </w:r>
    </w:p>
    <w:p w14:paraId="5580BF7C" w14:textId="045BB6E7" w:rsidR="004011FE" w:rsidRDefault="00D6386E" w:rsidP="00B53EB3">
      <w:pPr>
        <w:jc w:val="both"/>
      </w:pPr>
      <w:r w:rsidRPr="00992782">
        <w:rPr>
          <w:b/>
        </w:rPr>
        <w:t>La situación actual del mercado bursátil es algo más complicada de lo normal</w:t>
      </w:r>
      <w:r w:rsidRPr="000068DD">
        <w:t xml:space="preserve"> por la extrema b</w:t>
      </w:r>
      <w:r w:rsidR="00E57BDE">
        <w:t>ifurcación de las valoraciones.</w:t>
      </w:r>
      <w:r w:rsidR="00945C0C">
        <w:t xml:space="preserve"> </w:t>
      </w:r>
      <w:r w:rsidR="00992782">
        <w:t>En positivo</w:t>
      </w:r>
      <w:r w:rsidR="00E57BDE">
        <w:t xml:space="preserve"> </w:t>
      </w:r>
      <w:r w:rsidR="00FD5A66">
        <w:t>están las</w:t>
      </w:r>
      <w:r w:rsidRPr="000068DD">
        <w:t xml:space="preserve"> </w:t>
      </w:r>
      <w:r w:rsidR="00242C39">
        <w:t>empresas tecnológicas</w:t>
      </w:r>
      <w:r w:rsidRPr="000068DD">
        <w:t xml:space="preserve"> </w:t>
      </w:r>
      <w:r w:rsidR="00FD5A66">
        <w:t xml:space="preserve">como </w:t>
      </w:r>
      <w:r w:rsidRPr="000068DD">
        <w:t>Facebook, Amazon, Apple, Microsoft, Google, o FAAMGs</w:t>
      </w:r>
      <w:r w:rsidR="00E57BDE">
        <w:t>,</w:t>
      </w:r>
      <w:r w:rsidRPr="000068DD">
        <w:t xml:space="preserve"> </w:t>
      </w:r>
      <w:r w:rsidR="004011FE" w:rsidRPr="004011FE">
        <w:t>especialmente</w:t>
      </w:r>
      <w:r w:rsidR="00FD5A66">
        <w:t>;</w:t>
      </w:r>
      <w:r w:rsidRPr="000068DD">
        <w:t xml:space="preserve"> </w:t>
      </w:r>
      <w:r w:rsidR="00242C39">
        <w:t>seguidas de las empresas de</w:t>
      </w:r>
      <w:r w:rsidRPr="000068DD">
        <w:t xml:space="preserve"> </w:t>
      </w:r>
      <w:r w:rsidRPr="00E57BDE">
        <w:rPr>
          <w:i/>
        </w:rPr>
        <w:t>healthcare/staples</w:t>
      </w:r>
      <w:r w:rsidR="009B7F73">
        <w:t xml:space="preserve"> (empresas farmacéu</w:t>
      </w:r>
      <w:r w:rsidR="00A43B7E">
        <w:t xml:space="preserve">ticas o </w:t>
      </w:r>
      <w:r w:rsidR="00242C39">
        <w:t>de alimentación como puede ser Nestlé</w:t>
      </w:r>
      <w:r w:rsidR="00A43B7E">
        <w:t>)</w:t>
      </w:r>
      <w:r w:rsidRPr="000068DD">
        <w:t xml:space="preserve"> cotizando a múltiplos altos, y que debido a su tamaño tienen un impacto enorme en los índices y ETFs, y en general </w:t>
      </w:r>
      <w:r w:rsidR="00242C39">
        <w:t xml:space="preserve">en toda </w:t>
      </w:r>
      <w:r w:rsidRPr="000068DD">
        <w:t>la gestión pasiva</w:t>
      </w:r>
      <w:r w:rsidR="004011FE">
        <w:t>.</w:t>
      </w:r>
    </w:p>
    <w:p w14:paraId="252B1BDF" w14:textId="047A1AC4" w:rsidR="00242C39" w:rsidRDefault="00E57BDE" w:rsidP="00B53EB3">
      <w:pPr>
        <w:jc w:val="both"/>
      </w:pPr>
      <w:r>
        <w:t>Por otro lado,</w:t>
      </w:r>
      <w:r w:rsidR="00D6386E" w:rsidRPr="000068DD">
        <w:t xml:space="preserve"> tenemos sectores a precios de derribo</w:t>
      </w:r>
      <w:r w:rsidR="00FD5A66">
        <w:t xml:space="preserve"> como el de</w:t>
      </w:r>
      <w:r w:rsidR="00D6386E" w:rsidRPr="000068DD">
        <w:t xml:space="preserve"> </w:t>
      </w:r>
      <w:r w:rsidR="00242C39" w:rsidRPr="00364A7F">
        <w:t>materias primas, energía</w:t>
      </w:r>
      <w:r w:rsidR="00D6386E" w:rsidRPr="000068DD">
        <w:t xml:space="preserve">, bancos, </w:t>
      </w:r>
      <w:r w:rsidR="00242C39">
        <w:t xml:space="preserve">seguros, </w:t>
      </w:r>
      <w:r w:rsidR="00D6386E" w:rsidRPr="000068DD">
        <w:t>automóviles,</w:t>
      </w:r>
      <w:r w:rsidR="00242C39">
        <w:t xml:space="preserve"> </w:t>
      </w:r>
      <w:r w:rsidR="00D6386E" w:rsidRPr="000068DD">
        <w:t xml:space="preserve"> materiales</w:t>
      </w:r>
      <w:r w:rsidR="00242C39">
        <w:t>, servicios (catering o limpieza)</w:t>
      </w:r>
      <w:r w:rsidR="00D6386E" w:rsidRPr="000068DD">
        <w:t xml:space="preserve"> y algunos subsectores industriales. </w:t>
      </w:r>
    </w:p>
    <w:p w14:paraId="39F4AAFA" w14:textId="26A45598" w:rsidR="00D6386E" w:rsidRDefault="0002761D" w:rsidP="00B53EB3">
      <w:pPr>
        <w:jc w:val="both"/>
      </w:pPr>
      <w:r>
        <w:t xml:space="preserve">Igualmente, habría que destacar </w:t>
      </w:r>
      <w:r w:rsidR="00242C39">
        <w:t xml:space="preserve">una interesante diferencia de valoración entre </w:t>
      </w:r>
      <w:r>
        <w:t xml:space="preserve">las grandes capitalizaciones, </w:t>
      </w:r>
      <w:r w:rsidR="00242C39">
        <w:t>en muchos casos</w:t>
      </w:r>
      <w:r w:rsidR="00E65ADA">
        <w:t>,</w:t>
      </w:r>
      <w:r w:rsidR="00242C39">
        <w:t xml:space="preserve"> cotizadas en el mercado americano, y las pequeñas empresas que cotizan con bastante descuento frente a las primeras.</w:t>
      </w:r>
      <w:r w:rsidR="003A18E0">
        <w:t xml:space="preserve"> </w:t>
      </w:r>
    </w:p>
    <w:p w14:paraId="5DC297CF" w14:textId="0CE9F361" w:rsidR="002D5A12" w:rsidRDefault="00242C39" w:rsidP="00857671">
      <w:pPr>
        <w:jc w:val="both"/>
      </w:pPr>
      <w:r>
        <w:t>Tal</w:t>
      </w:r>
      <w:r w:rsidR="00A30444">
        <w:t xml:space="preserve"> y como afirman d</w:t>
      </w:r>
      <w:r w:rsidR="00364A7F">
        <w:t xml:space="preserve">esde SIA </w:t>
      </w:r>
      <w:proofErr w:type="spellStart"/>
      <w:r w:rsidR="00364A7F">
        <w:t>Funds</w:t>
      </w:r>
      <w:proofErr w:type="spellEnd"/>
      <w:r w:rsidR="00364A7F">
        <w:t xml:space="preserve">, </w:t>
      </w:r>
      <w:r w:rsidR="002D5A12" w:rsidRPr="00364A7F">
        <w:rPr>
          <w:b/>
        </w:rPr>
        <w:t>“las mejores oportunidades de inversión suelen darse en periodos de</w:t>
      </w:r>
      <w:r w:rsidRPr="00364A7F">
        <w:rPr>
          <w:b/>
        </w:rPr>
        <w:t xml:space="preserve"> crisis y de</w:t>
      </w:r>
      <w:r w:rsidR="002D5A12" w:rsidRPr="00364A7F">
        <w:rPr>
          <w:b/>
        </w:rPr>
        <w:t xml:space="preserve"> gran incertidumbre”</w:t>
      </w:r>
      <w:r>
        <w:t xml:space="preserve"> y el año 2020 va a ser</w:t>
      </w:r>
      <w:r w:rsidR="00364A7F">
        <w:t>,</w:t>
      </w:r>
      <w:r>
        <w:t xml:space="preserve"> en términos generales</w:t>
      </w:r>
      <w:r w:rsidR="00364A7F">
        <w:t>,</w:t>
      </w:r>
      <w:bookmarkStart w:id="0" w:name="_GoBack"/>
      <w:bookmarkEnd w:id="0"/>
      <w:r>
        <w:t xml:space="preserve"> un año excelente de inversión, que no de retornos, con oportunidades de compra increíbles a partir del segundo trimestre del año.</w:t>
      </w:r>
    </w:p>
    <w:p w14:paraId="74E33C6F" w14:textId="77777777" w:rsidR="00ED4BEE" w:rsidRPr="00385334" w:rsidRDefault="00ED4BEE" w:rsidP="006D6186">
      <w:pPr>
        <w:ind w:right="-1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</w:pPr>
      <w:r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 xml:space="preserve">Sobre </w:t>
      </w:r>
      <w:r w:rsidR="00646683"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>SIA</w:t>
      </w:r>
      <w:r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 xml:space="preserve"> </w:t>
      </w:r>
    </w:p>
    <w:p w14:paraId="4C9261DD" w14:textId="0D2BA8ED" w:rsidR="00646683" w:rsidRPr="00385334" w:rsidRDefault="00364A7F" w:rsidP="006D6186">
      <w:pPr>
        <w:ind w:right="-1"/>
        <w:jc w:val="both"/>
        <w:rPr>
          <w:rFonts w:ascii="Calibri" w:hAnsi="Calibri" w:cs="Calibri"/>
          <w:color w:val="000000"/>
          <w:sz w:val="18"/>
          <w:szCs w:val="18"/>
          <w:lang w:val="es-ES_tradnl"/>
        </w:rPr>
      </w:pPr>
      <w:hyperlink r:id="rId9" w:history="1">
        <w:r w:rsidR="00646683" w:rsidRPr="00385334">
          <w:rPr>
            <w:rFonts w:ascii="Calibri" w:hAnsi="Calibri" w:cs="Calibri"/>
            <w:color w:val="000000"/>
            <w:sz w:val="18"/>
            <w:szCs w:val="18"/>
          </w:rPr>
          <w:t>SIA</w:t>
        </w:r>
      </w:hyperlink>
      <w:r w:rsidR="006634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, gestora de fondos suiza, con filosofía </w:t>
      </w:r>
      <w:r w:rsidR="00663483" w:rsidRPr="0072059D">
        <w:rPr>
          <w:rFonts w:ascii="Calibri" w:hAnsi="Calibri" w:cs="Calibri"/>
          <w:i/>
          <w:color w:val="000000"/>
          <w:sz w:val="18"/>
          <w:szCs w:val="18"/>
          <w:lang w:val="es-ES_tradnl"/>
        </w:rPr>
        <w:t>value</w:t>
      </w:r>
      <w:r w:rsidR="006634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>,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basa su enfoque en la búsqueda de buenos negocios/empresas, que generan rentas crecientes a largo plazo, y que cotizan con descuento. Para ello resulta clave “estimar” cuáles serán los beneficios futuros del activo, calcular su valor intrínseco, y aprovechar la volatilidad de los precios en Bolsa para comprar barato.</w:t>
      </w:r>
      <w:r w:rsidR="008260CE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Su principal objetivo consiste en proteger el capital invertido y obtener un retorno del 10-12% anual, mediante la búsqueda de empresas sólidas en las que puedan invertir a largo plazo a un precio de entrada atractivo. Actualmente, la gestora de activos </w:t>
      </w:r>
      <w:r w:rsidR="008260CE" w:rsidRPr="0072059D">
        <w:rPr>
          <w:rFonts w:ascii="Calibri" w:hAnsi="Calibri" w:cs="Calibri"/>
          <w:i/>
          <w:color w:val="000000"/>
          <w:sz w:val="18"/>
          <w:szCs w:val="18"/>
          <w:lang w:val="es-ES_tradnl"/>
        </w:rPr>
        <w:t>value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cuenta con tres fondos: Classic, Natural Resources y Stability, con algo más de </w:t>
      </w:r>
      <w:r w:rsidR="00935DBD">
        <w:rPr>
          <w:rFonts w:ascii="Calibri" w:hAnsi="Calibri" w:cs="Calibri"/>
          <w:color w:val="000000"/>
          <w:sz w:val="18"/>
          <w:szCs w:val="18"/>
          <w:lang w:val="es-ES_tradnl"/>
        </w:rPr>
        <w:t>2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00 millones de euros bajo gestión. </w:t>
      </w:r>
    </w:p>
    <w:p w14:paraId="26C138B9" w14:textId="77777777" w:rsidR="00646683" w:rsidRDefault="00646683" w:rsidP="00EB235F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Calibri" w:hAnsi="Calibri" w:cs="Calibri"/>
          <w:color w:val="000000"/>
          <w:sz w:val="18"/>
          <w:szCs w:val="18"/>
          <w:lang w:val="es-ES_tradnl"/>
        </w:rPr>
      </w:pPr>
    </w:p>
    <w:p w14:paraId="5DA9D816" w14:textId="77777777" w:rsidR="00ED4BEE" w:rsidRPr="00EB235F" w:rsidRDefault="00ED4BEE" w:rsidP="00EB235F">
      <w:pPr>
        <w:jc w:val="both"/>
        <w:rPr>
          <w:rFonts w:cstheme="minorHAnsi"/>
          <w:sz w:val="20"/>
          <w:szCs w:val="20"/>
        </w:rPr>
      </w:pPr>
      <w:r w:rsidRPr="00EB235F">
        <w:rPr>
          <w:rFonts w:cstheme="minorHAnsi"/>
          <w:b/>
          <w:i/>
          <w:sz w:val="20"/>
          <w:szCs w:val="20"/>
          <w:u w:val="single"/>
        </w:rPr>
        <w:t>CONTACTO SIA</w:t>
      </w:r>
    </w:p>
    <w:p w14:paraId="57D3BDC0" w14:textId="77777777" w:rsidR="00ED4BEE" w:rsidRPr="00EB235F" w:rsidRDefault="00ED4BEE" w:rsidP="00EB235F">
      <w:pPr>
        <w:jc w:val="both"/>
        <w:rPr>
          <w:rFonts w:cstheme="minorHAnsi"/>
          <w:sz w:val="20"/>
          <w:szCs w:val="20"/>
        </w:rPr>
      </w:pPr>
      <w:r w:rsidRPr="00EB235F">
        <w:rPr>
          <w:rFonts w:cstheme="minorHAnsi"/>
          <w:sz w:val="20"/>
          <w:szCs w:val="20"/>
        </w:rPr>
        <w:t xml:space="preserve">Actitud de Comunicación </w:t>
      </w:r>
    </w:p>
    <w:p w14:paraId="71234EF5" w14:textId="77777777" w:rsidR="00ED4BEE" w:rsidRPr="00EB235F" w:rsidRDefault="00ED4BEE" w:rsidP="00EB235F">
      <w:pPr>
        <w:jc w:val="both"/>
        <w:rPr>
          <w:rStyle w:val="Hipervnculo"/>
          <w:rFonts w:cstheme="minorHAnsi"/>
          <w:sz w:val="20"/>
          <w:szCs w:val="20"/>
        </w:rPr>
      </w:pPr>
      <w:r w:rsidRPr="00EB235F">
        <w:rPr>
          <w:rFonts w:cstheme="minorHAnsi"/>
          <w:sz w:val="20"/>
          <w:szCs w:val="20"/>
        </w:rPr>
        <w:lastRenderedPageBreak/>
        <w:t xml:space="preserve">María Delgado / </w:t>
      </w:r>
      <w:hyperlink r:id="rId10" w:history="1">
        <w:r w:rsidRPr="00EB235F">
          <w:rPr>
            <w:rStyle w:val="Hipervnculo"/>
            <w:rFonts w:cstheme="minorHAnsi"/>
            <w:sz w:val="20"/>
            <w:szCs w:val="20"/>
          </w:rPr>
          <w:t>maria.delgado@actitud.es</w:t>
        </w:r>
      </w:hyperlink>
    </w:p>
    <w:p w14:paraId="1D621FBC" w14:textId="2BD7B884" w:rsidR="00ED4BEE" w:rsidRDefault="00ED4BEE" w:rsidP="00EB235F">
      <w:pPr>
        <w:jc w:val="both"/>
      </w:pPr>
      <w:r w:rsidRPr="00EB235F">
        <w:rPr>
          <w:rFonts w:cstheme="minorHAnsi"/>
          <w:sz w:val="20"/>
          <w:szCs w:val="20"/>
        </w:rPr>
        <w:t>Teléfono: 913 022 860</w:t>
      </w:r>
    </w:p>
    <w:sectPr w:rsidR="00ED4BE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ADC77" w14:textId="77777777" w:rsidR="00BC1534" w:rsidRDefault="00BC1534">
      <w:pPr>
        <w:spacing w:after="0" w:line="240" w:lineRule="auto"/>
      </w:pPr>
      <w:r>
        <w:separator/>
      </w:r>
    </w:p>
  </w:endnote>
  <w:endnote w:type="continuationSeparator" w:id="0">
    <w:p w14:paraId="6344050A" w14:textId="77777777" w:rsidR="00BC1534" w:rsidRDefault="00BC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69516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4934550" w14:textId="3CB82472" w:rsidR="00045DB3" w:rsidRPr="00305A2D" w:rsidRDefault="00243AFE">
        <w:pPr>
          <w:pStyle w:val="Piedepgina"/>
          <w:jc w:val="center"/>
          <w:rPr>
            <w:sz w:val="16"/>
            <w:szCs w:val="16"/>
          </w:rPr>
        </w:pPr>
        <w:r w:rsidRPr="00305A2D">
          <w:rPr>
            <w:sz w:val="16"/>
            <w:szCs w:val="16"/>
          </w:rPr>
          <w:fldChar w:fldCharType="begin"/>
        </w:r>
        <w:r w:rsidRPr="00305A2D">
          <w:rPr>
            <w:sz w:val="16"/>
            <w:szCs w:val="16"/>
          </w:rPr>
          <w:instrText xml:space="preserve"> PAGE   \* MERGEFORMAT </w:instrText>
        </w:r>
        <w:r w:rsidRPr="00305A2D">
          <w:rPr>
            <w:sz w:val="16"/>
            <w:szCs w:val="16"/>
          </w:rPr>
          <w:fldChar w:fldCharType="separate"/>
        </w:r>
        <w:r w:rsidR="00364A7F">
          <w:rPr>
            <w:noProof/>
            <w:sz w:val="16"/>
            <w:szCs w:val="16"/>
          </w:rPr>
          <w:t>2</w:t>
        </w:r>
        <w:r w:rsidRPr="00305A2D">
          <w:rPr>
            <w:noProof/>
            <w:sz w:val="16"/>
            <w:szCs w:val="16"/>
          </w:rPr>
          <w:fldChar w:fldCharType="end"/>
        </w:r>
      </w:p>
    </w:sdtContent>
  </w:sdt>
  <w:p w14:paraId="00D70A86" w14:textId="77777777" w:rsidR="00045DB3" w:rsidRDefault="00364A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AA977" w14:textId="77777777" w:rsidR="00BC1534" w:rsidRDefault="00BC1534">
      <w:pPr>
        <w:spacing w:after="0" w:line="240" w:lineRule="auto"/>
      </w:pPr>
      <w:r>
        <w:separator/>
      </w:r>
    </w:p>
  </w:footnote>
  <w:footnote w:type="continuationSeparator" w:id="0">
    <w:p w14:paraId="239BBED8" w14:textId="77777777" w:rsidR="00BC1534" w:rsidRDefault="00BC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6BBB7" w14:textId="77777777" w:rsidR="00045DB3" w:rsidRDefault="00243AFE">
    <w:pPr>
      <w:pStyle w:val="Encabezado"/>
    </w:pPr>
    <w:r>
      <w:rPr>
        <w:noProof/>
        <w:lang w:val="es-ES" w:eastAsia="es-ES"/>
      </w:rPr>
      <w:drawing>
        <wp:inline distT="0" distB="0" distL="0" distR="0" wp14:anchorId="333245BC" wp14:editId="2AAA0441">
          <wp:extent cx="2057400" cy="484692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494" cy="49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C5EE7" w14:textId="77777777" w:rsidR="00045DB3" w:rsidRDefault="00364A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6857"/>
    <w:multiLevelType w:val="hybridMultilevel"/>
    <w:tmpl w:val="5C4ADF5A"/>
    <w:lvl w:ilvl="0" w:tplc="075EE3E4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1A0D40E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3C0242A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344430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94A1B98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E70B0C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968ABC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3BC4C1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E763AEC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085970DA"/>
    <w:multiLevelType w:val="hybridMultilevel"/>
    <w:tmpl w:val="7A128920"/>
    <w:lvl w:ilvl="0" w:tplc="08BC8628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C367568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9764116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3483D96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9B41614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3F4C0B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58C84B6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B94AC7A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BCE2DEA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01D4F49"/>
    <w:multiLevelType w:val="multilevel"/>
    <w:tmpl w:val="EC32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F539A"/>
    <w:multiLevelType w:val="hybridMultilevel"/>
    <w:tmpl w:val="F7A07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02254"/>
    <w:multiLevelType w:val="hybridMultilevel"/>
    <w:tmpl w:val="570A7CE6"/>
    <w:lvl w:ilvl="0" w:tplc="E7E260BC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536B5A6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7F01696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0B44A66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79887D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7525818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9201E7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112576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5427AC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2B2D05CB"/>
    <w:multiLevelType w:val="hybridMultilevel"/>
    <w:tmpl w:val="FCAE3A40"/>
    <w:lvl w:ilvl="0" w:tplc="27F42AF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45A4482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B3E5778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0660F4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56606A6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138052E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480614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BC0E80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A7C1EC0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2B4D6A99"/>
    <w:multiLevelType w:val="hybridMultilevel"/>
    <w:tmpl w:val="32BCD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933F1"/>
    <w:multiLevelType w:val="hybridMultilevel"/>
    <w:tmpl w:val="E1366754"/>
    <w:lvl w:ilvl="0" w:tplc="9AD434AE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749F08"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E38F0DC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EB6F98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3B0D406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A962AF8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2B807EA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B16A044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EA2BD4C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4A530A43"/>
    <w:multiLevelType w:val="hybridMultilevel"/>
    <w:tmpl w:val="70FCE0C0"/>
    <w:lvl w:ilvl="0" w:tplc="00B0D06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7A80136"/>
    <w:multiLevelType w:val="hybridMultilevel"/>
    <w:tmpl w:val="51BAC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19A5"/>
    <w:multiLevelType w:val="hybridMultilevel"/>
    <w:tmpl w:val="5B56647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81387C"/>
    <w:multiLevelType w:val="hybridMultilevel"/>
    <w:tmpl w:val="41D6076C"/>
    <w:lvl w:ilvl="0" w:tplc="325E9C6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C887056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F9E4218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82CE3E6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37EDE46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4CC74CC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4BCF17A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0026F0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A8C95B4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 w15:restartNumberingAfterBreak="0">
    <w:nsid w:val="719A6C7D"/>
    <w:multiLevelType w:val="hybridMultilevel"/>
    <w:tmpl w:val="72D619C2"/>
    <w:lvl w:ilvl="0" w:tplc="7E1EE7B6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59A7482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B5E7FE8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E1A9D7C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5EACD3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658E6E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F606BC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49687F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4E2C35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746175C4"/>
    <w:multiLevelType w:val="hybridMultilevel"/>
    <w:tmpl w:val="3D6E1CA6"/>
    <w:lvl w:ilvl="0" w:tplc="6CC63EF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6F6B338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C9612A4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77AC4F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ADC591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B866530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27AF2D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5EA1E8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92EAF34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4" w15:restartNumberingAfterBreak="0">
    <w:nsid w:val="78244D80"/>
    <w:multiLevelType w:val="hybridMultilevel"/>
    <w:tmpl w:val="D40EA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04FDE"/>
    <w:multiLevelType w:val="multilevel"/>
    <w:tmpl w:val="69A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B258E"/>
    <w:multiLevelType w:val="hybridMultilevel"/>
    <w:tmpl w:val="F7DA12A8"/>
    <w:lvl w:ilvl="0" w:tplc="1624E4E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13A9E4C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EE54DC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302500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FE4CFD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B988FDC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1E6B290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0DABEB4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080DE4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7BC44F43"/>
    <w:multiLevelType w:val="hybridMultilevel"/>
    <w:tmpl w:val="FB9AF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358F0"/>
    <w:multiLevelType w:val="hybridMultilevel"/>
    <w:tmpl w:val="DCB24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1"/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17"/>
  </w:num>
  <w:num w:numId="10">
    <w:abstractNumId w:val="6"/>
  </w:num>
  <w:num w:numId="11">
    <w:abstractNumId w:val="7"/>
  </w:num>
  <w:num w:numId="12">
    <w:abstractNumId w:val="13"/>
  </w:num>
  <w:num w:numId="13">
    <w:abstractNumId w:val="12"/>
  </w:num>
  <w:num w:numId="14">
    <w:abstractNumId w:val="5"/>
  </w:num>
  <w:num w:numId="15">
    <w:abstractNumId w:val="16"/>
  </w:num>
  <w:num w:numId="16">
    <w:abstractNumId w:val="4"/>
  </w:num>
  <w:num w:numId="17">
    <w:abstractNumId w:val="0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EE"/>
    <w:rsid w:val="000068DD"/>
    <w:rsid w:val="00025ABE"/>
    <w:rsid w:val="0002761D"/>
    <w:rsid w:val="00031972"/>
    <w:rsid w:val="000520D6"/>
    <w:rsid w:val="00052442"/>
    <w:rsid w:val="00055873"/>
    <w:rsid w:val="00065A4B"/>
    <w:rsid w:val="00065F45"/>
    <w:rsid w:val="000912BF"/>
    <w:rsid w:val="00094BAC"/>
    <w:rsid w:val="000B4717"/>
    <w:rsid w:val="000B4904"/>
    <w:rsid w:val="000B4B60"/>
    <w:rsid w:val="000C5101"/>
    <w:rsid w:val="000D52DC"/>
    <w:rsid w:val="000E70C3"/>
    <w:rsid w:val="000F23A1"/>
    <w:rsid w:val="00117218"/>
    <w:rsid w:val="001316A9"/>
    <w:rsid w:val="00134894"/>
    <w:rsid w:val="00146F9A"/>
    <w:rsid w:val="00195609"/>
    <w:rsid w:val="001D7095"/>
    <w:rsid w:val="0020204A"/>
    <w:rsid w:val="00214CCD"/>
    <w:rsid w:val="00230FEB"/>
    <w:rsid w:val="002349F7"/>
    <w:rsid w:val="002362F2"/>
    <w:rsid w:val="00242C39"/>
    <w:rsid w:val="00243AFE"/>
    <w:rsid w:val="0024766B"/>
    <w:rsid w:val="00261647"/>
    <w:rsid w:val="00261B15"/>
    <w:rsid w:val="00297581"/>
    <w:rsid w:val="002A56F0"/>
    <w:rsid w:val="002A58AB"/>
    <w:rsid w:val="002A684D"/>
    <w:rsid w:val="002B3A63"/>
    <w:rsid w:val="002B40D0"/>
    <w:rsid w:val="002D1B5B"/>
    <w:rsid w:val="002D5A12"/>
    <w:rsid w:val="002D65E5"/>
    <w:rsid w:val="002D7102"/>
    <w:rsid w:val="00313E9D"/>
    <w:rsid w:val="00364A7F"/>
    <w:rsid w:val="00385334"/>
    <w:rsid w:val="00391821"/>
    <w:rsid w:val="00392430"/>
    <w:rsid w:val="00395DEA"/>
    <w:rsid w:val="003A18E0"/>
    <w:rsid w:val="003A58F3"/>
    <w:rsid w:val="003B4E36"/>
    <w:rsid w:val="003C0C9F"/>
    <w:rsid w:val="003E4D4D"/>
    <w:rsid w:val="003E610D"/>
    <w:rsid w:val="003F2419"/>
    <w:rsid w:val="003F68CA"/>
    <w:rsid w:val="003F7075"/>
    <w:rsid w:val="003F7FEA"/>
    <w:rsid w:val="004011FE"/>
    <w:rsid w:val="0040151B"/>
    <w:rsid w:val="004471FC"/>
    <w:rsid w:val="00450220"/>
    <w:rsid w:val="00461CCC"/>
    <w:rsid w:val="00461D31"/>
    <w:rsid w:val="00474F8E"/>
    <w:rsid w:val="00482D5A"/>
    <w:rsid w:val="00485B83"/>
    <w:rsid w:val="004A5EAC"/>
    <w:rsid w:val="004A6BAF"/>
    <w:rsid w:val="004C04A6"/>
    <w:rsid w:val="004C1843"/>
    <w:rsid w:val="004C2845"/>
    <w:rsid w:val="004F670E"/>
    <w:rsid w:val="00503AFA"/>
    <w:rsid w:val="005206D3"/>
    <w:rsid w:val="0053068A"/>
    <w:rsid w:val="00566963"/>
    <w:rsid w:val="00571ADC"/>
    <w:rsid w:val="0058054B"/>
    <w:rsid w:val="0058059F"/>
    <w:rsid w:val="005A718C"/>
    <w:rsid w:val="005C3720"/>
    <w:rsid w:val="005D19CE"/>
    <w:rsid w:val="005F3F4B"/>
    <w:rsid w:val="005F634A"/>
    <w:rsid w:val="005F7E74"/>
    <w:rsid w:val="00601AB3"/>
    <w:rsid w:val="006053FD"/>
    <w:rsid w:val="00610066"/>
    <w:rsid w:val="00614554"/>
    <w:rsid w:val="00617722"/>
    <w:rsid w:val="0063154B"/>
    <w:rsid w:val="00646683"/>
    <w:rsid w:val="00656912"/>
    <w:rsid w:val="00663483"/>
    <w:rsid w:val="00667742"/>
    <w:rsid w:val="00673266"/>
    <w:rsid w:val="00692CCA"/>
    <w:rsid w:val="006B577C"/>
    <w:rsid w:val="006D6186"/>
    <w:rsid w:val="006E0979"/>
    <w:rsid w:val="006F2C40"/>
    <w:rsid w:val="006F53FD"/>
    <w:rsid w:val="006F6ACC"/>
    <w:rsid w:val="007116A0"/>
    <w:rsid w:val="0072059D"/>
    <w:rsid w:val="0072608B"/>
    <w:rsid w:val="00731099"/>
    <w:rsid w:val="00737BEB"/>
    <w:rsid w:val="0078371A"/>
    <w:rsid w:val="00791A8C"/>
    <w:rsid w:val="00791F7D"/>
    <w:rsid w:val="007937B7"/>
    <w:rsid w:val="00797B18"/>
    <w:rsid w:val="007A4E28"/>
    <w:rsid w:val="007A5F70"/>
    <w:rsid w:val="007A7FE5"/>
    <w:rsid w:val="007C2B47"/>
    <w:rsid w:val="007C552D"/>
    <w:rsid w:val="007F4E4F"/>
    <w:rsid w:val="007F5777"/>
    <w:rsid w:val="008260CE"/>
    <w:rsid w:val="00836078"/>
    <w:rsid w:val="0084469C"/>
    <w:rsid w:val="00857671"/>
    <w:rsid w:val="008629F5"/>
    <w:rsid w:val="008A0173"/>
    <w:rsid w:val="008A138B"/>
    <w:rsid w:val="008C566B"/>
    <w:rsid w:val="008C5A12"/>
    <w:rsid w:val="008C7464"/>
    <w:rsid w:val="008E60FC"/>
    <w:rsid w:val="008F12F9"/>
    <w:rsid w:val="00922E95"/>
    <w:rsid w:val="00935DBD"/>
    <w:rsid w:val="00942568"/>
    <w:rsid w:val="00945C0C"/>
    <w:rsid w:val="00960C45"/>
    <w:rsid w:val="0098473D"/>
    <w:rsid w:val="00992782"/>
    <w:rsid w:val="009A2268"/>
    <w:rsid w:val="009A503C"/>
    <w:rsid w:val="009A5D2F"/>
    <w:rsid w:val="009B0ECE"/>
    <w:rsid w:val="009B7F73"/>
    <w:rsid w:val="009C5C2D"/>
    <w:rsid w:val="009E5163"/>
    <w:rsid w:val="00A12441"/>
    <w:rsid w:val="00A14569"/>
    <w:rsid w:val="00A30444"/>
    <w:rsid w:val="00A31295"/>
    <w:rsid w:val="00A411D9"/>
    <w:rsid w:val="00A43B7E"/>
    <w:rsid w:val="00A44A27"/>
    <w:rsid w:val="00A531B5"/>
    <w:rsid w:val="00A55517"/>
    <w:rsid w:val="00A703DC"/>
    <w:rsid w:val="00A72C81"/>
    <w:rsid w:val="00A72EED"/>
    <w:rsid w:val="00A9613B"/>
    <w:rsid w:val="00AA2A10"/>
    <w:rsid w:val="00AD720B"/>
    <w:rsid w:val="00AE3C13"/>
    <w:rsid w:val="00AE7F95"/>
    <w:rsid w:val="00AF1921"/>
    <w:rsid w:val="00B133C4"/>
    <w:rsid w:val="00B1357A"/>
    <w:rsid w:val="00B1758A"/>
    <w:rsid w:val="00B23AA8"/>
    <w:rsid w:val="00B30BD1"/>
    <w:rsid w:val="00B33DF6"/>
    <w:rsid w:val="00B43197"/>
    <w:rsid w:val="00B446A8"/>
    <w:rsid w:val="00B50D5C"/>
    <w:rsid w:val="00B53EB3"/>
    <w:rsid w:val="00B55C24"/>
    <w:rsid w:val="00B63A8E"/>
    <w:rsid w:val="00B977CE"/>
    <w:rsid w:val="00BA4F7B"/>
    <w:rsid w:val="00BA5DCF"/>
    <w:rsid w:val="00BA6713"/>
    <w:rsid w:val="00BC1534"/>
    <w:rsid w:val="00BC398D"/>
    <w:rsid w:val="00BE7469"/>
    <w:rsid w:val="00C07556"/>
    <w:rsid w:val="00C12F79"/>
    <w:rsid w:val="00C23AF4"/>
    <w:rsid w:val="00C27FD9"/>
    <w:rsid w:val="00C41598"/>
    <w:rsid w:val="00C41FB5"/>
    <w:rsid w:val="00C45AE7"/>
    <w:rsid w:val="00C551DA"/>
    <w:rsid w:val="00C60302"/>
    <w:rsid w:val="00C73CED"/>
    <w:rsid w:val="00C85AC1"/>
    <w:rsid w:val="00CA26DE"/>
    <w:rsid w:val="00CA51AE"/>
    <w:rsid w:val="00CB2D65"/>
    <w:rsid w:val="00CC0327"/>
    <w:rsid w:val="00CC44A5"/>
    <w:rsid w:val="00CD12B4"/>
    <w:rsid w:val="00CD2444"/>
    <w:rsid w:val="00CD4E9E"/>
    <w:rsid w:val="00CD645C"/>
    <w:rsid w:val="00CE3864"/>
    <w:rsid w:val="00CF32CA"/>
    <w:rsid w:val="00D17944"/>
    <w:rsid w:val="00D2023B"/>
    <w:rsid w:val="00D33A79"/>
    <w:rsid w:val="00D4603E"/>
    <w:rsid w:val="00D57880"/>
    <w:rsid w:val="00D6386E"/>
    <w:rsid w:val="00D86D99"/>
    <w:rsid w:val="00D912DD"/>
    <w:rsid w:val="00DC29B8"/>
    <w:rsid w:val="00DD4417"/>
    <w:rsid w:val="00E05AAB"/>
    <w:rsid w:val="00E2243C"/>
    <w:rsid w:val="00E43BD3"/>
    <w:rsid w:val="00E56615"/>
    <w:rsid w:val="00E57BDE"/>
    <w:rsid w:val="00E60274"/>
    <w:rsid w:val="00E65ADA"/>
    <w:rsid w:val="00E971B9"/>
    <w:rsid w:val="00EA2AB8"/>
    <w:rsid w:val="00EB235F"/>
    <w:rsid w:val="00EC1A71"/>
    <w:rsid w:val="00EC2822"/>
    <w:rsid w:val="00EC28C2"/>
    <w:rsid w:val="00ED267A"/>
    <w:rsid w:val="00ED4BEE"/>
    <w:rsid w:val="00EE0190"/>
    <w:rsid w:val="00EE1038"/>
    <w:rsid w:val="00EF0AE1"/>
    <w:rsid w:val="00EF31E9"/>
    <w:rsid w:val="00EF3F58"/>
    <w:rsid w:val="00EF4FE3"/>
    <w:rsid w:val="00F01534"/>
    <w:rsid w:val="00F112A1"/>
    <w:rsid w:val="00F205AA"/>
    <w:rsid w:val="00F30B13"/>
    <w:rsid w:val="00F50D67"/>
    <w:rsid w:val="00F639C4"/>
    <w:rsid w:val="00F64AC4"/>
    <w:rsid w:val="00F93F66"/>
    <w:rsid w:val="00FA34C0"/>
    <w:rsid w:val="00FA3792"/>
    <w:rsid w:val="00FD31D5"/>
    <w:rsid w:val="00FD5A66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CFC1"/>
  <w15:chartTrackingRefBased/>
  <w15:docId w15:val="{D7055FE9-5B09-474C-BE67-20A4DF81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D4B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10066"/>
    <w:rPr>
      <w:b/>
      <w:bCs/>
    </w:rPr>
  </w:style>
  <w:style w:type="character" w:styleId="nfasis">
    <w:name w:val="Emphasis"/>
    <w:basedOn w:val="Fuentedeprrafopredeter"/>
    <w:uiPriority w:val="20"/>
    <w:qFormat/>
    <w:rsid w:val="00610066"/>
    <w:rPr>
      <w:i/>
      <w:iCs/>
    </w:rPr>
  </w:style>
  <w:style w:type="paragraph" w:styleId="Prrafodelista">
    <w:name w:val="List Paragraph"/>
    <w:basedOn w:val="Normal"/>
    <w:uiPriority w:val="34"/>
    <w:qFormat/>
    <w:rsid w:val="00692C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CC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92C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2C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2C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2C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2CCA"/>
    <w:rPr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AE7F95"/>
    <w:pPr>
      <w:spacing w:after="0" w:line="240" w:lineRule="auto"/>
    </w:pPr>
    <w:rPr>
      <w:rFonts w:ascii="Calibri" w:hAnsi="Calibri" w:cs="Calibri"/>
      <w:lang w:eastAsia="es-ES"/>
    </w:rPr>
  </w:style>
  <w:style w:type="paragraph" w:customStyle="1" w:styleId="xm-1506563028745833738xxxxmsonormal">
    <w:name w:val="x_m-1506563028745833738xxxxmsonormal"/>
    <w:basedOn w:val="Normal"/>
    <w:uiPriority w:val="99"/>
    <w:rsid w:val="00AE7F9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E610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E610D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E610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610D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Fuentedeprrafopredeter"/>
    <w:rsid w:val="00B6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89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76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85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79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7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14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46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6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357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69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216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1762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6733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426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952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200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844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23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i-a.c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a.delgado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-i-a.c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36C5-8D84-4334-A067-91DBFEF7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911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Meri</dc:creator>
  <cp:keywords/>
  <dc:description/>
  <cp:lastModifiedBy>Actitud</cp:lastModifiedBy>
  <cp:revision>13</cp:revision>
  <dcterms:created xsi:type="dcterms:W3CDTF">2020-11-17T10:23:00Z</dcterms:created>
  <dcterms:modified xsi:type="dcterms:W3CDTF">2020-11-17T13:49:00Z</dcterms:modified>
</cp:coreProperties>
</file>